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城市商业服务运营公司招商运营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总监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工商管理类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3.具有象山户籍；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.具有5年及以上负责包括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招商、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物业、企划、消防、新媒体等多个项目全案运营管理经验，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熟悉市场运营管理，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并提供相关成功案例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6.具有较强的组织、统筹协调和解决问题的能力。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8-21万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城市商业服务运营公司招商运营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3.具有象山户籍；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主管商业综合体招商运营项目</w:t>
            </w: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，熟悉市场运营管理，并提供相关成功案例；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6.具有较好的组织、统筹协调和解决问题的能力。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6-16万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浙江象鲜供应链管理公司供应链职业经理人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大型生鲜商超供应链板块业务或省市国企从事相关供应链业务</w:t>
            </w:r>
            <w:r>
              <w:rPr>
                <w:rFonts w:ascii="仿宋" w:hAnsi="仿宋" w:eastAsia="仿宋"/>
                <w:sz w:val="28"/>
                <w:szCs w:val="28"/>
              </w:rPr>
              <w:t>工作经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，并提供相关业绩证明；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5.熟悉企业财务管理、供应链电商物流、市场渠道等方面业务；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6.具有</w:t>
            </w:r>
            <w:r>
              <w:rPr>
                <w:rFonts w:ascii="仿宋" w:hAnsi="仿宋" w:eastAsia="仿宋"/>
                <w:sz w:val="28"/>
                <w:szCs w:val="28"/>
              </w:rPr>
              <w:t>良好的服务意识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和团队精神以及有</w:t>
            </w:r>
            <w:r>
              <w:rPr>
                <w:rFonts w:ascii="仿宋" w:hAnsi="仿宋" w:eastAsia="仿宋"/>
                <w:sz w:val="28"/>
                <w:szCs w:val="28"/>
              </w:rPr>
              <w:t>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强</w:t>
            </w:r>
            <w:r>
              <w:rPr>
                <w:rFonts w:ascii="仿宋" w:hAnsi="仿宋" w:eastAsia="仿宋"/>
                <w:sz w:val="28"/>
                <w:szCs w:val="28"/>
              </w:rPr>
              <w:t>的分析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沟通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协调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谈判能力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10-30万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24217571"/>
    <w:rsid w:val="444618A7"/>
    <w:rsid w:val="4FA50603"/>
    <w:rsid w:val="51844B18"/>
    <w:rsid w:val="5F8328B3"/>
    <w:rsid w:val="5FF612D7"/>
    <w:rsid w:val="632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1283</TotalTime>
  <ScaleCrop>false</ScaleCrop>
  <LinksUpToDate>false</LinksUpToDate>
  <CharactersWithSpaces>152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ZJY</cp:lastModifiedBy>
  <cp:lastPrinted>2024-06-06T08:23:47Z</cp:lastPrinted>
  <dcterms:modified xsi:type="dcterms:W3CDTF">2024-06-07T09:35:12Z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3B70336FC320420AA0AAAC6DF1D8FEE9_12</vt:lpwstr>
  </property>
</Properties>
</file>